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2FEF4EA5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4A7016" w:rsidRPr="004A7016">
        <w:rPr>
          <w:rFonts w:ascii="Calibri" w:hAnsi="Calibri" w:cs="Calibri"/>
          <w:sz w:val="24"/>
          <w:szCs w:val="24"/>
          <w:lang w:eastAsia="ja-JP"/>
        </w:rPr>
        <w:t>corsi teorico-pratici per l’ottenimento dell’attestato di formazione abilitante alla conduzione del carrello elevatore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Z783BF22C7, PROG-1312-PR-1 DM 01.10.20 – Codice CUP: H21H22000110001 CIG: 9728161C68 E PROG-444 DM 37847 DEL 13.10.2022 MINORI MSNA - CUP: H71H23000000001 CIG: Z6A3BF23E8)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 xml:space="preserve">se persona </w:t>
      </w:r>
      <w:proofErr w:type="gramStart"/>
      <w:r w:rsidR="007506BA">
        <w:rPr>
          <w:rFonts w:ascii="Calibri" w:hAnsi="Calibri" w:cs="Calibri"/>
          <w:i/>
          <w:iCs/>
          <w:sz w:val="24"/>
          <w:szCs w:val="24"/>
        </w:rPr>
        <w:t>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</w:t>
      </w:r>
      <w:proofErr w:type="gramEnd"/>
      <w:r w:rsidR="00703C47">
        <w:rPr>
          <w:rFonts w:ascii="Calibri" w:hAnsi="Calibri" w:cs="Calibri"/>
          <w:sz w:val="24"/>
          <w:szCs w:val="24"/>
        </w:rPr>
        <w:t>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5831892A" w14:textId="1999823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, raggiungibile con i mezzi pubblici e situata entro una distanza massima di 30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4212F"/>
    <w:rsid w:val="004610E3"/>
    <w:rsid w:val="004A7016"/>
    <w:rsid w:val="004E7D9F"/>
    <w:rsid w:val="0055524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7524"/>
    <w:rsid w:val="00911215"/>
    <w:rsid w:val="00911FD6"/>
    <w:rsid w:val="00990856"/>
    <w:rsid w:val="009F46A6"/>
    <w:rsid w:val="009F7BB7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2</cp:revision>
  <cp:lastPrinted>2024-02-20T13:17:00Z</cp:lastPrinted>
  <dcterms:created xsi:type="dcterms:W3CDTF">2024-02-27T15:58:00Z</dcterms:created>
  <dcterms:modified xsi:type="dcterms:W3CDTF">2024-02-27T15:58:00Z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